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1A20" w14:textId="77777777" w:rsidR="005A5B8A" w:rsidRDefault="005A5B8A" w:rsidP="005A5B8A">
      <w:pPr>
        <w:spacing w:after="120" w:line="240" w:lineRule="auto"/>
        <w:ind w:left="5152" w:right="856"/>
      </w:pPr>
      <w:r>
        <w:rPr>
          <w:rFonts w:ascii="Times New Roman" w:eastAsia="Times New Roman" w:hAnsi="Times New Roman" w:cs="Times New Roman"/>
        </w:rPr>
        <w:t xml:space="preserve">Załącznik do zarządzenia Nr 589.2023 Burmistrza Iłowej z dnia 20 stycznia 2023 r. </w:t>
      </w:r>
    </w:p>
    <w:p w14:paraId="21922F12" w14:textId="77777777" w:rsidR="005A5B8A" w:rsidRDefault="005A5B8A" w:rsidP="005A5B8A">
      <w:pPr>
        <w:spacing w:after="109" w:line="247" w:lineRule="auto"/>
        <w:ind w:right="40"/>
        <w:jc w:val="both"/>
      </w:pPr>
      <w:r>
        <w:rPr>
          <w:rFonts w:ascii="Times New Roman" w:eastAsia="Times New Roman" w:hAnsi="Times New Roman" w:cs="Times New Roman"/>
        </w:rPr>
        <w:t xml:space="preserve">Iłowa, dnia ..............................r. </w:t>
      </w:r>
    </w:p>
    <w:p w14:paraId="0024792B" w14:textId="77777777" w:rsidR="005A5B8A" w:rsidRDefault="005A5B8A" w:rsidP="005A5B8A">
      <w:pPr>
        <w:spacing w:after="109" w:line="247" w:lineRule="auto"/>
        <w:ind w:left="2353" w:right="124" w:hanging="127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ZGŁOSZENIE DO EWIDENCJI ZBIORNIKA BEZODPŁYWOWYEGO (SZAMBA) LUB PRZYDOMOWEJ OCZYSZCZALNI ŚCIEKÓW </w:t>
      </w:r>
    </w:p>
    <w:p w14:paraId="12491FDF" w14:textId="77777777" w:rsidR="005A5B8A" w:rsidRDefault="005A5B8A" w:rsidP="005A5B8A">
      <w:pPr>
        <w:spacing w:after="0" w:line="247" w:lineRule="auto"/>
        <w:ind w:right="320"/>
        <w:jc w:val="center"/>
      </w:pPr>
      <w:r>
        <w:rPr>
          <w:rFonts w:ascii="Times New Roman" w:eastAsia="Times New Roman" w:hAnsi="Times New Roman" w:cs="Times New Roman"/>
        </w:rPr>
        <w:t>zgodnie z art. 3 ust. 3 pkt 1 i 2 ustawy z dnia 13 września 1996 roku o utrzymaniu czystości i porządku w gminach (Dz. U. z 2022 r. poz. 2519)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5056"/>
      </w:tblGrid>
      <w:tr w:rsidR="005A5B8A" w14:paraId="7CB494E6" w14:textId="77777777" w:rsidTr="00441F8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1A5858CD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Imię i nazwisko właściciela nieruchomości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4A536773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2CF65BCD" w14:textId="77777777" w:rsidTr="00441F8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36C14413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Adres nieruchomości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2F5D64F2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479770F6" w14:textId="77777777" w:rsidTr="00441F8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022C90AF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Liczba właścicieli nieruchomości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02B72873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0A6212AE" w14:textId="77777777" w:rsidTr="00441F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17D56C26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Liczba osób zameldowanych pod adresem nieruchomości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71A2B762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739C8A38" w14:textId="77777777" w:rsidTr="00441F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6F735C39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Liczba osób faktycznie zamieszkujących nieruchomość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37A5EDB2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5A5B8A" w14:paraId="6DB18D5C" w14:textId="77777777" w:rsidTr="00441F8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576F8E43" w14:textId="77777777" w:rsidR="005A5B8A" w:rsidRDefault="005A5B8A" w:rsidP="00441F8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Dane techniczne zbiornika bezodpływowego / oczyszczalni* </w:t>
            </w:r>
          </w:p>
        </w:tc>
      </w:tr>
      <w:tr w:rsidR="005A5B8A" w14:paraId="4A588226" w14:textId="77777777" w:rsidTr="00441F8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4F88E746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Pojemność (m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521D5526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59552D04" w14:textId="77777777" w:rsidTr="00441F8B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4085C27F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Technologia wykonania zbiornika bezodpływowego (np. kręgi betonowe, metalowy, poliestrowy, zalewane betonem)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6683620B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30B820B0" w14:textId="77777777" w:rsidTr="00441F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33ACD74F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Częstotliwość opróżniania zbiornika bezodpływowego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08CCB7E9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130E95B0" w14:textId="77777777" w:rsidTr="00441F8B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22CADEE0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Typ przydomowej oczyszczalni ścieków (np. z drenażem rozsączającym, z filtrem piaskowym, z filtrem gruntowo-roślinnym, ze złożem biologicznym, z komorą osadu czynnego)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5BD4F02B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52817BDF" w14:textId="77777777" w:rsidTr="00441F8B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31914247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Częstotliwość i sposób opróżniania osadnika w instalacji przydomowej oczyszczalni ścieków (wynikająca z instrukcji użytkowania)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2CA86042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3F39ACD4" w14:textId="77777777" w:rsidTr="00441F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4C7A072F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Nazwa i adres firmy świadczącej usługę wywozu nieczystości ciekłych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00726281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B8A" w14:paraId="4A4A07E6" w14:textId="77777777" w:rsidTr="00441F8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22A8232D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Data zawarcia umowy  z firmą świadczącą  usługę wywozu nieczystości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15" w:type="dxa"/>
            </w:tcMar>
          </w:tcPr>
          <w:p w14:paraId="275A3257" w14:textId="77777777" w:rsidR="005A5B8A" w:rsidRDefault="005A5B8A" w:rsidP="00441F8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51DE9A9" w14:textId="77777777" w:rsidR="005A5B8A" w:rsidRDefault="005A5B8A" w:rsidP="005A5B8A">
      <w:pPr>
        <w:spacing w:after="125"/>
        <w:ind w:left="5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- właściwe  podkreślić </w:t>
      </w:r>
    </w:p>
    <w:p w14:paraId="3799A979" w14:textId="77777777" w:rsidR="005A5B8A" w:rsidRDefault="005A5B8A" w:rsidP="005A5B8A">
      <w:pPr>
        <w:spacing w:after="125"/>
      </w:pPr>
      <w:r>
        <w:rPr>
          <w:rFonts w:ascii="Times New Roman" w:eastAsia="Times New Roman" w:hAnsi="Times New Roman" w:cs="Times New Roman"/>
        </w:rPr>
        <w:t>Potwierdzam zgodność powyższych danych ze stanem faktycznym:……………………………………….</w:t>
      </w:r>
    </w:p>
    <w:p w14:paraId="1D075FD3" w14:textId="77777777" w:rsidR="005A5B8A" w:rsidRDefault="005A5B8A" w:rsidP="005A5B8A">
      <w:pPr>
        <w:spacing w:after="98"/>
        <w:ind w:left="10" w:right="40" w:hanging="10"/>
        <w:jc w:val="right"/>
      </w:pPr>
      <w:r>
        <w:rPr>
          <w:rFonts w:ascii="Times New Roman" w:eastAsia="Times New Roman" w:hAnsi="Times New Roman" w:cs="Times New Roman"/>
        </w:rPr>
        <w:t xml:space="preserve">czytelny podpis osoby zgłaszającej </w:t>
      </w:r>
    </w:p>
    <w:p w14:paraId="3EF3E576" w14:textId="77777777" w:rsidR="005A5B8A" w:rsidRDefault="005A5B8A" w:rsidP="005A5B8A">
      <w:pPr>
        <w:spacing w:after="0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14:paraId="2DB6C878" w14:textId="77777777" w:rsidR="005A5B8A" w:rsidRDefault="005A5B8A" w:rsidP="005A5B8A">
      <w:pPr>
        <w:spacing w:after="98"/>
        <w:ind w:left="465" w:hanging="10"/>
        <w:jc w:val="center"/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OBOWIĄZEK INFORMACYJNY </w:t>
      </w:r>
    </w:p>
    <w:p w14:paraId="58356CF3" w14:textId="77777777" w:rsidR="005A5B8A" w:rsidRDefault="005A5B8A" w:rsidP="005A5B8A">
      <w:pPr>
        <w:spacing w:after="109" w:line="247" w:lineRule="auto"/>
        <w:ind w:right="40" w:firstLine="227"/>
        <w:jc w:val="both"/>
      </w:pPr>
      <w:r>
        <w:rPr>
          <w:rFonts w:ascii="Times New Roman" w:eastAsia="Times New Roman" w:hAnsi="Times New Roman" w:cs="Times New Roman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 </w:t>
      </w:r>
    </w:p>
    <w:p w14:paraId="14A17973" w14:textId="77777777" w:rsidR="005A5B8A" w:rsidRDefault="005A5B8A" w:rsidP="005A5B8A">
      <w:pPr>
        <w:numPr>
          <w:ilvl w:val="0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Administratorem Państwa danych jest Burmistrz Iłowej (adres: Żeromskiego 27, 68-120 Iłowa, telefon kontaktowy: 68 368 14 00). </w:t>
      </w:r>
    </w:p>
    <w:p w14:paraId="11BCFC15" w14:textId="77777777" w:rsidR="005A5B8A" w:rsidRDefault="005A5B8A" w:rsidP="005A5B8A">
      <w:pPr>
        <w:numPr>
          <w:ilvl w:val="0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 mail:  lub pisemnie na adres Administratora. </w:t>
      </w:r>
    </w:p>
    <w:p w14:paraId="1A1F7A2A" w14:textId="77777777" w:rsidR="005A5B8A" w:rsidRDefault="005A5B8A" w:rsidP="005A5B8A">
      <w:pPr>
        <w:numPr>
          <w:ilvl w:val="0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Państwa dane osobowe będą przetwarzane w celu przeprowadzenia postępowania administracyjnego jak również w celu realizacji praw oraz obowiązków wynikających z przepisów prawa (art. 6 ust. 1 lit. c RODO) oraz ustawy z dnia 13 września 1996r. o utrzymaniu czystości i porządku w gminach (Dz.U. 2022 poz. 2519). </w:t>
      </w:r>
    </w:p>
    <w:p w14:paraId="449E4A24" w14:textId="77777777" w:rsidR="005A5B8A" w:rsidRDefault="005A5B8A" w:rsidP="005A5B8A">
      <w:pPr>
        <w:numPr>
          <w:ilvl w:val="0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078F195A" w14:textId="77777777" w:rsidR="005A5B8A" w:rsidRDefault="005A5B8A" w:rsidP="005A5B8A">
      <w:pPr>
        <w:numPr>
          <w:ilvl w:val="0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Państwa dane nie będą przetwarzane w sposób zautomatyzowany, w tym nie będą podlegać profilowaniu. </w:t>
      </w:r>
    </w:p>
    <w:p w14:paraId="17CC561C" w14:textId="77777777" w:rsidR="005A5B8A" w:rsidRDefault="005A5B8A" w:rsidP="005A5B8A">
      <w:pPr>
        <w:numPr>
          <w:ilvl w:val="0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Państwa dane osobowych nie będą przekazywane poza Europejski Obszar Gospodarczy (obejmujący Unię Europejską, Norwegię, Liechtenstein i Islandię). </w:t>
      </w:r>
    </w:p>
    <w:p w14:paraId="15101D6E" w14:textId="77777777" w:rsidR="005A5B8A" w:rsidRDefault="005A5B8A" w:rsidP="005A5B8A">
      <w:pPr>
        <w:numPr>
          <w:ilvl w:val="0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W związku z przetwarzaniem Państwa danych osobowych, przysługują Państwu następujące prawa: </w:t>
      </w:r>
    </w:p>
    <w:p w14:paraId="2645D3B6" w14:textId="77777777" w:rsidR="005A5B8A" w:rsidRDefault="005A5B8A" w:rsidP="005A5B8A">
      <w:pPr>
        <w:numPr>
          <w:ilvl w:val="1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prawo dostępu do swoich danych oraz otrzymania ich kopii; </w:t>
      </w:r>
    </w:p>
    <w:p w14:paraId="5FD7C348" w14:textId="77777777" w:rsidR="005A5B8A" w:rsidRDefault="005A5B8A" w:rsidP="005A5B8A">
      <w:pPr>
        <w:numPr>
          <w:ilvl w:val="1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prawo do sprostowania (poprawiania) swoich danych osobowych; </w:t>
      </w:r>
    </w:p>
    <w:p w14:paraId="736B9D03" w14:textId="77777777" w:rsidR="005A5B8A" w:rsidRDefault="005A5B8A" w:rsidP="005A5B8A">
      <w:pPr>
        <w:numPr>
          <w:ilvl w:val="1"/>
          <w:numId w:val="1"/>
        </w:numPr>
        <w:spacing w:after="134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prawo do ograniczenia przetwarzania danych osobowych; </w:t>
      </w:r>
    </w:p>
    <w:p w14:paraId="02735F99" w14:textId="77777777" w:rsidR="005A5B8A" w:rsidRDefault="005A5B8A" w:rsidP="005A5B8A">
      <w:pPr>
        <w:numPr>
          <w:ilvl w:val="1"/>
          <w:numId w:val="1"/>
        </w:numPr>
        <w:spacing w:after="0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prawo </w:t>
      </w:r>
      <w:r>
        <w:rPr>
          <w:rFonts w:ascii="Times New Roman" w:eastAsia="Times New Roman" w:hAnsi="Times New Roman" w:cs="Times New Roman"/>
        </w:rPr>
        <w:tab/>
        <w:t xml:space="preserve">wniesienia </w:t>
      </w:r>
      <w:r>
        <w:rPr>
          <w:rFonts w:ascii="Times New Roman" w:eastAsia="Times New Roman" w:hAnsi="Times New Roman" w:cs="Times New Roman"/>
        </w:rPr>
        <w:tab/>
        <w:t xml:space="preserve">skargi </w:t>
      </w:r>
      <w:r>
        <w:rPr>
          <w:rFonts w:ascii="Times New Roman" w:eastAsia="Times New Roman" w:hAnsi="Times New Roman" w:cs="Times New Roman"/>
        </w:rPr>
        <w:tab/>
        <w:t xml:space="preserve">do </w:t>
      </w:r>
      <w:r>
        <w:rPr>
          <w:rFonts w:ascii="Times New Roman" w:eastAsia="Times New Roman" w:hAnsi="Times New Roman" w:cs="Times New Roman"/>
        </w:rPr>
        <w:tab/>
        <w:t xml:space="preserve">Prezesa </w:t>
      </w:r>
      <w:r>
        <w:rPr>
          <w:rFonts w:ascii="Times New Roman" w:eastAsia="Times New Roman" w:hAnsi="Times New Roman" w:cs="Times New Roman"/>
        </w:rPr>
        <w:tab/>
        <w:t xml:space="preserve">Urzędu </w:t>
      </w:r>
      <w:r>
        <w:rPr>
          <w:rFonts w:ascii="Times New Roman" w:eastAsia="Times New Roman" w:hAnsi="Times New Roman" w:cs="Times New Roman"/>
        </w:rPr>
        <w:tab/>
        <w:t xml:space="preserve">Ochrony </w:t>
      </w:r>
      <w:r>
        <w:rPr>
          <w:rFonts w:ascii="Times New Roman" w:eastAsia="Times New Roman" w:hAnsi="Times New Roman" w:cs="Times New Roman"/>
        </w:rPr>
        <w:tab/>
        <w:t xml:space="preserve">Danych </w:t>
      </w:r>
      <w:r>
        <w:rPr>
          <w:rFonts w:ascii="Times New Roman" w:eastAsia="Times New Roman" w:hAnsi="Times New Roman" w:cs="Times New Roman"/>
        </w:rPr>
        <w:tab/>
        <w:t xml:space="preserve">Osobowych </w:t>
      </w:r>
    </w:p>
    <w:p w14:paraId="1F272C74" w14:textId="77777777" w:rsidR="005A5B8A" w:rsidRDefault="005A5B8A" w:rsidP="005A5B8A">
      <w:pPr>
        <w:spacing w:after="109" w:line="247" w:lineRule="auto"/>
        <w:ind w:left="567" w:right="40"/>
        <w:jc w:val="both"/>
      </w:pPr>
      <w:r>
        <w:rPr>
          <w:rFonts w:ascii="Times New Roman" w:eastAsia="Times New Roman" w:hAnsi="Times New Roman" w:cs="Times New Roman"/>
        </w:rPr>
        <w:t xml:space="preserve">(ul. Stawki 2, 00-193 Warszawa), w sytuacji, gdy uzna Pani/Pan, że przetwarzanie danych osobowych narusza przepisy ogólnego rozporządzenia o ochronie danych osobowych (RODO); </w:t>
      </w:r>
    </w:p>
    <w:p w14:paraId="3CE116A4" w14:textId="77777777" w:rsidR="005A5B8A" w:rsidRDefault="005A5B8A" w:rsidP="005A5B8A">
      <w:pPr>
        <w:numPr>
          <w:ilvl w:val="0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Podanie przez Państwa danych osobowych jest obowiązkowe. Nieprzekazanie danych skutkować będzie brakiem realizacji celu, o którym mowa w punkcie 2. </w:t>
      </w:r>
    </w:p>
    <w:p w14:paraId="222E5A69" w14:textId="77777777" w:rsidR="005A5B8A" w:rsidRDefault="005A5B8A" w:rsidP="005A5B8A">
      <w:pPr>
        <w:numPr>
          <w:ilvl w:val="0"/>
          <w:numId w:val="1"/>
        </w:numPr>
        <w:spacing w:after="109" w:line="247" w:lineRule="auto"/>
        <w:ind w:right="40" w:hanging="238"/>
        <w:jc w:val="both"/>
      </w:pPr>
      <w:r>
        <w:rPr>
          <w:rFonts w:ascii="Times New Roman" w:eastAsia="Times New Roman" w:hAnsi="Times New Roman" w:cs="Times New Roman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674F36E6" w14:textId="77777777" w:rsidR="005A5B8A" w:rsidRDefault="005A5B8A" w:rsidP="005A5B8A">
      <w:pPr>
        <w:spacing w:after="98"/>
        <w:ind w:left="10" w:right="40" w:hanging="10"/>
        <w:jc w:val="right"/>
      </w:pPr>
      <w:r>
        <w:rPr>
          <w:rFonts w:ascii="Times New Roman" w:eastAsia="Times New Roman" w:hAnsi="Times New Roman" w:cs="Times New Roman"/>
        </w:rPr>
        <w:t xml:space="preserve">……….…………………………………………………………… </w:t>
      </w:r>
    </w:p>
    <w:p w14:paraId="64F9FDB4" w14:textId="77777777" w:rsidR="005A5B8A" w:rsidRDefault="005A5B8A" w:rsidP="005A5B8A">
      <w:pPr>
        <w:spacing w:after="98"/>
        <w:ind w:left="10" w:right="40" w:hanging="10"/>
        <w:jc w:val="right"/>
      </w:pPr>
      <w:r>
        <w:rPr>
          <w:rFonts w:ascii="Times New Roman" w:eastAsia="Times New Roman" w:hAnsi="Times New Roman" w:cs="Times New Roman"/>
        </w:rPr>
        <w:t xml:space="preserve">czytelny podpis osoby zgłaszającej  </w:t>
      </w:r>
    </w:p>
    <w:p w14:paraId="1E3CB6B4" w14:textId="77777777" w:rsidR="00CD0948" w:rsidRDefault="00CD0948"/>
    <w:sectPr w:rsidR="00CD0948">
      <w:footerReference w:type="default" r:id="rId5"/>
      <w:pgSz w:w="11906" w:h="16838"/>
      <w:pgMar w:top="903" w:right="1079" w:bottom="4110" w:left="1417" w:header="708" w:footer="262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CEA9" w14:textId="77777777" w:rsidR="00172CF7" w:rsidRDefault="00000000">
    <w:pPr>
      <w:tabs>
        <w:tab w:val="right" w:pos="9410"/>
      </w:tabs>
      <w:spacing w:after="0"/>
      <w:ind w:left="-417" w:right="-79"/>
    </w:pPr>
    <w:r>
      <w:rPr>
        <w:rFonts w:ascii="Times New Roman" w:eastAsia="Times New Roman" w:hAnsi="Times New Roman" w:cs="Times New Roman"/>
        <w:sz w:val="18"/>
      </w:rPr>
      <w:t>Id: FDF23A2C-8EF4-4F02-A90B-2DF9F260F80E. Uchwalony</w:t>
    </w:r>
    <w:r>
      <w:rPr>
        <w:rFonts w:ascii="Times New Roman" w:eastAsia="Times New Roman" w:hAnsi="Times New Roman" w:cs="Times New Roman"/>
        <w:sz w:val="18"/>
      </w:rPr>
      <w:tab/>
      <w:t xml:space="preserve">Strona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46CAF"/>
    <w:multiLevelType w:val="multilevel"/>
    <w:tmpl w:val="6F7ECB64"/>
    <w:lvl w:ilvl="0">
      <w:start w:val="1"/>
      <w:numFmt w:val="decimal"/>
      <w:lvlText w:val="%1)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34001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A"/>
    <w:rsid w:val="005A5B8A"/>
    <w:rsid w:val="00823C37"/>
    <w:rsid w:val="00C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AA27"/>
  <w15:chartTrackingRefBased/>
  <w15:docId w15:val="{749A98BA-DF27-4610-B668-46EB3318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B8A"/>
    <w:pPr>
      <w:suppressAutoHyphens/>
      <w:autoSpaceDN w:val="0"/>
      <w:spacing w:line="256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1</cp:revision>
  <dcterms:created xsi:type="dcterms:W3CDTF">2023-03-15T13:32:00Z</dcterms:created>
  <dcterms:modified xsi:type="dcterms:W3CDTF">2023-03-15T13:33:00Z</dcterms:modified>
</cp:coreProperties>
</file>